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1A6" w:rsidRPr="00045832" w:rsidRDefault="008371A6" w:rsidP="008371A6">
      <w:pPr>
        <w:pStyle w:val="10"/>
        <w:spacing w:after="160"/>
        <w:ind w:right="-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45832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</w:t>
      </w:r>
      <w:r w:rsidRPr="00045832">
        <w:rPr>
          <w:rFonts w:ascii="Times New Roman" w:hAnsi="Times New Roman" w:cs="Times New Roman"/>
          <w:b/>
          <w:color w:val="000000"/>
          <w:sz w:val="28"/>
          <w:szCs w:val="28"/>
        </w:rPr>
        <w:br/>
        <w:t>города Москвы "Школа № 1537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45832">
        <w:rPr>
          <w:rFonts w:ascii="Times New Roman" w:hAnsi="Times New Roman" w:cs="Times New Roman"/>
          <w:b/>
          <w:color w:val="000000"/>
          <w:sz w:val="28"/>
          <w:szCs w:val="28"/>
        </w:rPr>
        <w:t>"Информационные технологии"</w:t>
      </w:r>
    </w:p>
    <w:p w:rsidR="008371A6" w:rsidRDefault="008371A6" w:rsidP="008371A6">
      <w:pPr>
        <w:pStyle w:val="10"/>
        <w:spacing w:after="160"/>
        <w:ind w:left="10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8371A6" w:rsidRDefault="008371A6" w:rsidP="008371A6">
      <w:pPr>
        <w:pStyle w:val="10"/>
        <w:spacing w:after="160"/>
        <w:ind w:left="10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8371A6" w:rsidRDefault="008371A6" w:rsidP="008371A6">
      <w:pPr>
        <w:pStyle w:val="10"/>
        <w:spacing w:after="160"/>
        <w:rPr>
          <w:color w:val="000000"/>
        </w:rPr>
      </w:pPr>
      <w:r>
        <w:rPr>
          <w:color w:val="000000"/>
        </w:rPr>
        <w:t xml:space="preserve">  </w:t>
      </w:r>
    </w:p>
    <w:p w:rsidR="008371A6" w:rsidRDefault="008371A6" w:rsidP="008371A6">
      <w:pPr>
        <w:pStyle w:val="10"/>
        <w:spacing w:after="160"/>
        <w:rPr>
          <w:color w:val="000000"/>
        </w:rPr>
      </w:pPr>
      <w:r>
        <w:rPr>
          <w:color w:val="000000"/>
        </w:rPr>
        <w:t xml:space="preserve"> </w:t>
      </w:r>
    </w:p>
    <w:p w:rsidR="008371A6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Pr="00011C11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Default="008371A6" w:rsidP="008371A6">
      <w:pPr>
        <w:pStyle w:val="10"/>
        <w:spacing w:after="1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71A6" w:rsidRPr="008371A6" w:rsidRDefault="00D31BF9" w:rsidP="008371A6">
      <w:pPr>
        <w:pStyle w:val="10"/>
        <w:spacing w:after="16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D31BF9">
        <w:rPr>
          <w:rFonts w:ascii="Times New Roman" w:hAnsi="Times New Roman" w:cs="Times New Roman"/>
          <w:b/>
          <w:caps/>
          <w:sz w:val="32"/>
          <w:szCs w:val="32"/>
          <w:lang w:val="ru-RU"/>
        </w:rPr>
        <w:t>Интерактивный конкурс-марафон</w:t>
      </w:r>
      <w:r>
        <w:rPr>
          <w:rFonts w:ascii="Times New Roman" w:hAnsi="Times New Roman" w:cs="Times New Roman"/>
          <w:b/>
          <w:caps/>
          <w:sz w:val="32"/>
          <w:szCs w:val="32"/>
          <w:lang w:val="ru-RU"/>
        </w:rPr>
        <w:br/>
      </w:r>
      <w:r w:rsidRPr="00D31BF9">
        <w:rPr>
          <w:rFonts w:ascii="Times New Roman" w:hAnsi="Times New Roman" w:cs="Times New Roman"/>
          <w:b/>
          <w:caps/>
          <w:sz w:val="32"/>
          <w:szCs w:val="32"/>
          <w:lang w:val="ru-RU"/>
        </w:rPr>
        <w:t xml:space="preserve">по программированию аппаратных платформ </w:t>
      </w:r>
    </w:p>
    <w:p w:rsidR="008371A6" w:rsidRDefault="008371A6" w:rsidP="008371A6">
      <w:pPr>
        <w:pStyle w:val="10"/>
        <w:spacing w:after="160"/>
        <w:rPr>
          <w:color w:val="000000"/>
          <w:lang w:val="ru-RU"/>
        </w:rPr>
      </w:pPr>
      <w:r>
        <w:rPr>
          <w:color w:val="000000"/>
        </w:rPr>
        <w:t xml:space="preserve">   </w:t>
      </w:r>
    </w:p>
    <w:p w:rsidR="008371A6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Pr="00011C11" w:rsidRDefault="008371A6" w:rsidP="008371A6">
      <w:pPr>
        <w:pStyle w:val="10"/>
        <w:spacing w:after="160"/>
        <w:rPr>
          <w:color w:val="000000"/>
          <w:lang w:val="ru-RU"/>
        </w:rPr>
      </w:pPr>
    </w:p>
    <w:p w:rsidR="008371A6" w:rsidRDefault="008371A6" w:rsidP="008371A6">
      <w:pPr>
        <w:pStyle w:val="10"/>
        <w:spacing w:after="160"/>
        <w:rPr>
          <w:color w:val="000000"/>
        </w:rPr>
      </w:pPr>
      <w:r>
        <w:rPr>
          <w:color w:val="000000"/>
        </w:rPr>
        <w:t xml:space="preserve"> </w:t>
      </w:r>
    </w:p>
    <w:p w:rsidR="008371A6" w:rsidRDefault="008371A6" w:rsidP="008371A6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Авторы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371A6" w:rsidRPr="008371A6" w:rsidRDefault="008371A6" w:rsidP="008371A6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Минченко Михаил Михайлович</w:t>
      </w:r>
      <w:r w:rsidRPr="002E1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старший методист,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Максименко Павел Игоревич</w:t>
      </w:r>
      <w:r w:rsidRPr="00E66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информатики,</w:t>
      </w:r>
    </w:p>
    <w:p w:rsidR="008371A6" w:rsidRDefault="008371A6" w:rsidP="008371A6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ГБОУ Школа № 1537</w:t>
      </w:r>
    </w:p>
    <w:p w:rsidR="008371A6" w:rsidRDefault="008371A6" w:rsidP="008371A6">
      <w:pPr>
        <w:pStyle w:val="1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8371A6" w:rsidRDefault="008371A6" w:rsidP="008371A6">
      <w:pPr>
        <w:pStyle w:val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371A6" w:rsidRDefault="008371A6" w:rsidP="008371A6">
      <w:pPr>
        <w:pStyle w:val="10"/>
        <w:spacing w:after="160"/>
        <w:jc w:val="right"/>
        <w:rPr>
          <w:color w:val="000000"/>
        </w:rPr>
      </w:pPr>
    </w:p>
    <w:p w:rsidR="008371A6" w:rsidRPr="002E705E" w:rsidRDefault="008371A6" w:rsidP="008371A6">
      <w:pPr>
        <w:pStyle w:val="10"/>
        <w:spacing w:after="160"/>
        <w:jc w:val="center"/>
        <w:rPr>
          <w:color w:val="000000"/>
        </w:rPr>
      </w:pPr>
    </w:p>
    <w:p w:rsidR="008371A6" w:rsidRDefault="008371A6" w:rsidP="008371A6">
      <w:pPr>
        <w:pStyle w:val="10"/>
        <w:spacing w:after="160"/>
        <w:jc w:val="center"/>
        <w:rPr>
          <w:color w:val="000000"/>
        </w:rPr>
      </w:pPr>
    </w:p>
    <w:p w:rsidR="00F410DF" w:rsidRDefault="00F410DF" w:rsidP="008371A6">
      <w:pPr>
        <w:pStyle w:val="10"/>
        <w:spacing w:after="160"/>
        <w:jc w:val="center"/>
        <w:rPr>
          <w:color w:val="000000"/>
        </w:rPr>
      </w:pPr>
    </w:p>
    <w:p w:rsidR="00D31BF9" w:rsidRDefault="00D31BF9" w:rsidP="008371A6">
      <w:pPr>
        <w:pStyle w:val="10"/>
        <w:spacing w:after="160"/>
        <w:jc w:val="center"/>
        <w:rPr>
          <w:color w:val="000000"/>
        </w:rPr>
      </w:pPr>
    </w:p>
    <w:p w:rsidR="00F410DF" w:rsidRPr="006A56A6" w:rsidRDefault="00F410DF" w:rsidP="008371A6">
      <w:pPr>
        <w:pStyle w:val="10"/>
        <w:spacing w:after="160"/>
        <w:jc w:val="center"/>
        <w:rPr>
          <w:color w:val="000000"/>
          <w:lang w:val="ru-RU"/>
        </w:rPr>
      </w:pPr>
    </w:p>
    <w:p w:rsidR="008371A6" w:rsidRPr="00D31BF9" w:rsidRDefault="008371A6" w:rsidP="008371A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Москва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D31BF9" w:rsidRPr="00D31BF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22</w:t>
      </w:r>
    </w:p>
    <w:p w:rsidR="00F410DF" w:rsidRDefault="00F410DF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8BE" w:rsidRDefault="00995ECB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Цель, задачи практики</w:t>
      </w:r>
    </w:p>
    <w:p w:rsidR="00A7009F" w:rsidRPr="00A7009F" w:rsidRDefault="00A7009F" w:rsidP="00A7009F">
      <w:pPr>
        <w:keepLines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70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Pr="00A7009F">
        <w:rPr>
          <w:rFonts w:ascii="Times New Roman" w:hAnsi="Times New Roman" w:cs="Times New Roman"/>
          <w:color w:val="000000"/>
          <w:sz w:val="28"/>
          <w:szCs w:val="28"/>
        </w:rPr>
        <w:t xml:space="preserve"> – реализация педагогической технологии в форме проведения интерактивного конкурса-марафона, обеспечивающего широкое вовлечение обучающихся в ИТ-</w:t>
      </w:r>
      <w:r w:rsidRPr="00A7009F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A7009F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их погружения в изучение стека технологий для группового выполнения практических кейсов, предоставляющих возможность проявить аналитические и алгоритмические навыки на основе выполнения задач на различных аппаратных платформах.</w:t>
      </w:r>
    </w:p>
    <w:p w:rsidR="00A7009F" w:rsidRPr="00A7009F" w:rsidRDefault="00A7009F" w:rsidP="00A7009F">
      <w:pPr>
        <w:keepLines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7009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представляемой педагогической практики ориентирована на достижение следующих </w:t>
      </w:r>
      <w:r w:rsidRPr="00A7009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задач:</w:t>
      </w:r>
    </w:p>
    <w:p w:rsidR="00A7009F" w:rsidRDefault="00A7009F" w:rsidP="00A7009F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гибкой практико-ориентированной модели </w:t>
      </w:r>
      <w:proofErr w:type="spellStart"/>
      <w:r>
        <w:rPr>
          <w:color w:val="000000"/>
          <w:sz w:val="28"/>
          <w:szCs w:val="28"/>
        </w:rPr>
        <w:t>предпрофильного</w:t>
      </w:r>
      <w:proofErr w:type="spellEnd"/>
      <w:r>
        <w:rPr>
          <w:color w:val="000000"/>
          <w:sz w:val="28"/>
          <w:szCs w:val="28"/>
        </w:rPr>
        <w:t xml:space="preserve"> обучения ИТ-направленности;</w:t>
      </w:r>
    </w:p>
    <w:p w:rsidR="00A7009F" w:rsidRDefault="00A7009F" w:rsidP="00A7009F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более полного представления о деятельности ИТ-разработчика;</w:t>
      </w:r>
    </w:p>
    <w:p w:rsidR="00A7009F" w:rsidRDefault="00A7009F" w:rsidP="00A7009F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технологическая поддержка приобретения актуальных компетенций в области программирования аппаратных средств, автоматики, электроники и робототехники на основе практико-ориентированной деятельности обучающихся с применением комплекса современных образовательных технологий;</w:t>
      </w:r>
    </w:p>
    <w:p w:rsidR="00A7009F" w:rsidRDefault="00A7009F" w:rsidP="00A7009F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сближение знаний по теоретическим основам программирования с практическим применением посредством программирования реальных аппаратных устройств;</w:t>
      </w:r>
    </w:p>
    <w:p w:rsidR="00A7009F" w:rsidRDefault="00A7009F" w:rsidP="00A7009F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условий для поэтапного перехода от изучения одной аппаратной платформы к другой при освоении программирования аппаратных устройств;</w:t>
      </w:r>
    </w:p>
    <w:p w:rsidR="00A7009F" w:rsidRDefault="00A7009F" w:rsidP="00A7009F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ind w:left="357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 участников алгоритмического и аналитического мышления, навыков проектной командной работы на достижение результата с предварительно оговоренными техническими требованиями в условиях ограничений поставленной задачи.</w:t>
      </w:r>
    </w:p>
    <w:p w:rsidR="00A7009F" w:rsidRPr="00A7009F" w:rsidRDefault="00A7009F">
      <w:pPr>
        <w:keepLines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7009F" w:rsidRDefault="00A7009F">
      <w:pPr>
        <w:keepLines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7009F" w:rsidRDefault="00A7009F">
      <w:pPr>
        <w:keepLines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948BE" w:rsidRDefault="00995ECB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</w:t>
      </w:r>
    </w:p>
    <w:p w:rsidR="00D44707" w:rsidRPr="00D44707" w:rsidRDefault="00D44707" w:rsidP="00D4470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Конкурс-марафон организуется в соответствии с реализацией следующих этапов:</w:t>
      </w:r>
    </w:p>
    <w:p w:rsidR="00D44707" w:rsidRPr="00D44707" w:rsidRDefault="00D44707" w:rsidP="00D44707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Мотивационно-ознакомительный этап.</w:t>
      </w:r>
    </w:p>
    <w:p w:rsidR="00D44707" w:rsidRPr="00D44707" w:rsidRDefault="00D44707" w:rsidP="00D44707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работы с сенсорами и исполнительными устройствами.</w:t>
      </w:r>
    </w:p>
    <w:p w:rsidR="00D44707" w:rsidRPr="00D44707" w:rsidRDefault="00D44707" w:rsidP="00D44707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 практических кейсов по обработке ситуативно изменяющихся внешних условий.</w:t>
      </w:r>
    </w:p>
    <w:p w:rsidR="00D44707" w:rsidRPr="00D44707" w:rsidRDefault="00D44707" w:rsidP="00D44707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к финальному состязанию.</w:t>
      </w:r>
    </w:p>
    <w:p w:rsidR="00D44707" w:rsidRPr="00D44707" w:rsidRDefault="00D44707" w:rsidP="00D44707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Финальное состязание:</w:t>
      </w: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1) презентация выполненного решения;</w:t>
      </w: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>2) практические испытания выполненной разработки.</w:t>
      </w:r>
    </w:p>
    <w:p w:rsidR="00D44707" w:rsidRPr="00D44707" w:rsidRDefault="00D44707" w:rsidP="00D44707">
      <w:pPr>
        <w:numPr>
          <w:ilvl w:val="0"/>
          <w:numId w:val="20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Подведение итогов.</w:t>
      </w:r>
    </w:p>
    <w:p w:rsidR="00D44707" w:rsidRPr="00D44707" w:rsidRDefault="00D44707" w:rsidP="00D4470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70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Подробное описание содержания каждого из перечисленных этапов приведено в разделе “Методы реализации практики”.</w:t>
      </w:r>
    </w:p>
    <w:p w:rsidR="00C948BE" w:rsidRPr="00D44707" w:rsidRDefault="00C948BE" w:rsidP="00D4470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948BE" w:rsidRDefault="00995EC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реализации практики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Конкурс-марафон представляет собой 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долговременное мероприятие продолжительностью 1-2 месяца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которое сочетает в себе сразу несколько применяемых образовательных технологий:</w:t>
      </w:r>
    </w:p>
    <w:p w:rsidR="00D97BF7" w:rsidRPr="00D97BF7" w:rsidRDefault="00D97BF7" w:rsidP="00D97BF7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дистанционные и/или очные лекции/мастер-классы;</w:t>
      </w:r>
    </w:p>
    <w:p w:rsidR="00D97BF7" w:rsidRPr="00D97BF7" w:rsidRDefault="00D97BF7" w:rsidP="00D97BF7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групповое выполнение практических заданий на основе удаленного консультирования с использованием выдаваемых организаторами (школой) наборов электронных компонентов;</w:t>
      </w:r>
    </w:p>
    <w:p w:rsidR="00D97BF7" w:rsidRPr="00D97BF7" w:rsidRDefault="00D97BF7" w:rsidP="00D97BF7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подготовка мультимедийных презентаций;</w:t>
      </w:r>
    </w:p>
    <w:p w:rsidR="00D97BF7" w:rsidRPr="00D97BF7" w:rsidRDefault="00D97BF7" w:rsidP="00D97BF7">
      <w:pPr>
        <w:numPr>
          <w:ilvl w:val="0"/>
          <w:numId w:val="19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/>
        </w:rPr>
      </w:pP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состязательное тестирование собранной и запрограммированной аппаратной платформы.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Основная целевая аудитория Конкурса-марафона: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обучающиеся 8-11 классов. Участие в мероприятии командное: по 3-4 человека в команде, один из которых назначается капитаном команды.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>Общее руководство подготовкой и проведением Конкурса-марафона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осуществляет специально сформированный организационный комитет. Организационный комитет обеспечивает подготовку регламента, обучающего материала, необходимого набора компонентов для выполнения практического задания, тестовых полигонов, формирует судейскую группу, осуществляет руководство и координацию работы всех организаторов и участников мероприятия. Организационный комитет осуществляет общий контроль над ходом реализации Конкурса-марафона и, при необходимости, вносит в него корректировки.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В ходе мероприятия 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участники, работая в командах, выполняют заранее им неизвестное практическое задание, состоящее в сборке и программировании определенного устройства на базе конкретной аппаратной платформы. Устройства создаются с использованием предоставленных организаторами электронных компонентов.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Ниже приведено 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описание реализации этапов проведения Конкурса-марафона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97BF7" w:rsidRPr="00D97BF7" w:rsidRDefault="00D97BF7" w:rsidP="00D97B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1й этап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–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“Мотивационно-ознакомительный”: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общее знакомство с осваиваемой аппаратной платформой, принципами подключения простейших электронных компонентов (светодиоды, фотодиоды, кнопки и т.п.) и их программируемого управления.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Форматы взаимодействия: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дистанционные и/или очные обучающие лекции с ответами на вопросы (авторский портал,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Discord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), практические работы в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Tinkercad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Circuits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онлайн-тестирование (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Yandex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Forms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авторский портал); удаленные консультации с кураторами команд (авторский портал,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Discord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97BF7" w:rsidRPr="00D97BF7" w:rsidRDefault="00D97BF7" w:rsidP="00D97B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2й этап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–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“Освоение работы с сенсорами и исполнительными устройствами”: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выдача (в случае удаленных участников - пересылка) “активным” (по результатам первого этапа) командам базовых наборов электронных компонентов с последующим онлайн-обучением; освоение 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принципов подключения, программирования и настройки сенсоров и исполнительных устройств (датчиков цвета, сервомоторов и т.п.). 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Форматы взаимодействия: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личная выдача/почтовая пересылка наборов электронных компонентов, дистанционные обучающие лекции с ответами на вопросы (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Zoom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Discord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авторский портал), практические работы в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Tinkercad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Circuits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онлайн-тестирование (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Yandex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Forms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авторский портал), удаленные консультации с кураторами команд (авторский портал,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Discord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97BF7" w:rsidRPr="00D97BF7" w:rsidRDefault="00D97BF7" w:rsidP="00D97B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3й этап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–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“Выполнение практических кейсов по обработке ситуативно изменяющихся внешних условий”: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освоение приемов адаптивной подстройки комплекса сенсоров под ситуативно изменяющиеся внешние условия - для обеспечения адекватной реакции исполнительных устройств разрабатываемой программно-аппаратной системы (например, практические кейсы по идентификации цвета в различных условиях реальной освещенности на основе предварительно проведенной калибровки сенсоров по нескольким базовым цветам и др.).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Форматы взаимодействия: 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установочные онлайн-мастер-классы (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Zoom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авторский портал), удаленные консультации с кураторами команд (авторский портал, </w:t>
      </w:r>
      <w:proofErr w:type="spellStart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Discord</w:t>
      </w:r>
      <w:proofErr w:type="spellEnd"/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97BF7" w:rsidRPr="00D97BF7" w:rsidRDefault="00D97BF7" w:rsidP="00D97B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4й этап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–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“Подготовка к финальному состязанию”: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доработка и тестирование конечной программно-аппаратной системы, подготовка презентационных материалов.</w:t>
      </w: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Форматы взаимодействия:</w:t>
      </w:r>
      <w:r w:rsidRPr="00D97BF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самостоятельная работа команд над заданием финального этапа в режиме онлайн-консультаций с куратором; выдача/рассылка кейс-заданий, приближенных к схеме испытаний по регламенту финала, командам для проведения самостоятельного тестирования реализованной программно-аппаратной системы; рассылка требований для подготовки презентации выполненной разработки.</w:t>
      </w:r>
    </w:p>
    <w:p w:rsidR="00D97BF7" w:rsidRPr="00D97BF7" w:rsidRDefault="00D97BF7" w:rsidP="00D97BF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97BF7" w:rsidRPr="00D97BF7" w:rsidRDefault="00D97BF7" w:rsidP="00D97BF7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 xml:space="preserve">5й этап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–</w:t>
      </w:r>
      <w:r w:rsidRPr="00D97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“Финальное состязание”:</w:t>
      </w:r>
    </w:p>
    <w:p w:rsidR="00964BD2" w:rsidRPr="00964BD2" w:rsidRDefault="00964BD2" w:rsidP="00964BD2">
      <w:pPr>
        <w:spacing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4B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команды в назначенное время проводят презентацию разработанной программно-аппаратной системы (при необходимости - можно в онлайн-режиме), в </w:t>
      </w:r>
      <w:proofErr w:type="spellStart"/>
      <w:r w:rsidRPr="00964B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Pr="00964B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объясняют свой алгоритм функционирования, приводят статистику самостоятельно выполненных испытаний и делают выводы о преимуществах и недостатках выполненной разработки (оценивается экспертами);</w:t>
      </w:r>
    </w:p>
    <w:p w:rsidR="00964BD2" w:rsidRPr="00964BD2" w:rsidRDefault="00964BD2" w:rsidP="00964BD2">
      <w:pPr>
        <w:spacing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4B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 практические испытания представляемой программно-аппаратной системы (при необходимости - можно в онлайн-режиме): в усложненном варианте эксперты случайным образом выбирают параметры для текущей попытки (например, для задачи идентификации цвета - цвет и уровень освещенности) и сравнивают фактические показатели тестируемого устройства команды с эталонными показателями.</w:t>
      </w:r>
    </w:p>
    <w:p w:rsidR="00964BD2" w:rsidRPr="00964BD2" w:rsidRDefault="00964BD2" w:rsidP="00964BD2">
      <w:pPr>
        <w:spacing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4B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Форматы взаимодействия:</w:t>
      </w:r>
      <w:r w:rsidRPr="00964B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презентации и зачетные испытания программно-аппаратных разработок команд в соответствии с определенным организаторами регламентом.</w:t>
      </w:r>
    </w:p>
    <w:p w:rsidR="00512DD3" w:rsidRDefault="00512DD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C948BE" w:rsidRDefault="00995ECB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оборудования</w:t>
      </w:r>
    </w:p>
    <w:p w:rsidR="00192D0A" w:rsidRDefault="00192D0A" w:rsidP="00192D0A">
      <w:pPr>
        <w:pStyle w:val="ad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Поскольку одной из ключевых задач представляемого мероприятия является освоение обучающимися особенностей программирования той или иной аппаратной платформы, участники Конкурса-марафона работают с электронными компонентами и исполнительными устройствами, соответствующими поставленной задаче.</w:t>
      </w:r>
    </w:p>
    <w:p w:rsidR="00192D0A" w:rsidRDefault="00192D0A" w:rsidP="00192D0A">
      <w:pPr>
        <w:pStyle w:val="ad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В зависимости от поставленной задачи исполнительным устройством могут быть различные микроконтроллерные платы или одноплатные компьютеры (</w:t>
      </w:r>
      <w:proofErr w:type="spellStart"/>
      <w:r>
        <w:rPr>
          <w:color w:val="000000"/>
          <w:sz w:val="28"/>
          <w:szCs w:val="28"/>
        </w:rPr>
        <w:t>Arduino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Iskra</w:t>
      </w:r>
      <w:proofErr w:type="spellEnd"/>
      <w:r>
        <w:rPr>
          <w:color w:val="000000"/>
          <w:sz w:val="28"/>
          <w:szCs w:val="28"/>
        </w:rPr>
        <w:t xml:space="preserve">, ESP, </w:t>
      </w:r>
      <w:proofErr w:type="spellStart"/>
      <w:r>
        <w:rPr>
          <w:color w:val="000000"/>
          <w:sz w:val="28"/>
          <w:szCs w:val="28"/>
        </w:rPr>
        <w:t>Raspberry</w:t>
      </w:r>
      <w:proofErr w:type="spellEnd"/>
      <w:r>
        <w:rPr>
          <w:color w:val="000000"/>
          <w:sz w:val="28"/>
          <w:szCs w:val="28"/>
        </w:rPr>
        <w:t xml:space="preserve"> и другие). В качестве компонентов могут выступать макетные платы, различные датчики и другие электронные компоненты, механические детали и т.п. А в качестве конечного устройства может быть робототехническая система, одноплатный компьютер с набором сенсоров, стенд с электронными компонентами и т.п.</w:t>
      </w:r>
    </w:p>
    <w:p w:rsidR="00192D0A" w:rsidRDefault="00192D0A" w:rsidP="00192D0A">
      <w:pPr>
        <w:pStyle w:val="ad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lastRenderedPageBreak/>
        <w:t xml:space="preserve">Ниже приведен </w:t>
      </w:r>
      <w:r>
        <w:rPr>
          <w:b/>
          <w:bCs/>
          <w:i/>
          <w:iCs/>
          <w:color w:val="000000"/>
          <w:sz w:val="28"/>
          <w:szCs w:val="28"/>
        </w:rPr>
        <w:t>пример набора компонентов</w:t>
      </w:r>
      <w:r>
        <w:rPr>
          <w:color w:val="000000"/>
          <w:sz w:val="28"/>
          <w:szCs w:val="28"/>
        </w:rPr>
        <w:t>, выдаваемого участникам Интерактивного конкурса-марафона “</w:t>
      </w:r>
      <w:proofErr w:type="spellStart"/>
      <w:r>
        <w:rPr>
          <w:color w:val="000000"/>
          <w:sz w:val="28"/>
          <w:szCs w:val="28"/>
        </w:rPr>
        <w:t>РоботСАМ</w:t>
      </w:r>
      <w:proofErr w:type="spellEnd"/>
      <w:r>
        <w:rPr>
          <w:color w:val="000000"/>
          <w:sz w:val="28"/>
          <w:szCs w:val="28"/>
        </w:rPr>
        <w:t xml:space="preserve"> 2.0”:</w:t>
      </w:r>
    </w:p>
    <w:p w:rsidR="00192D0A" w:rsidRDefault="00192D0A" w:rsidP="00192D0A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микроконтроллерная плата </w:t>
      </w:r>
      <w:proofErr w:type="spellStart"/>
      <w:r>
        <w:rPr>
          <w:color w:val="000000"/>
          <w:sz w:val="28"/>
          <w:szCs w:val="28"/>
        </w:rPr>
        <w:t>Arduino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Nano</w:t>
      </w:r>
      <w:proofErr w:type="spellEnd"/>
      <w:r>
        <w:rPr>
          <w:color w:val="000000"/>
          <w:sz w:val="28"/>
          <w:szCs w:val="28"/>
        </w:rPr>
        <w:t xml:space="preserve"> с проводом;</w:t>
      </w:r>
    </w:p>
    <w:p w:rsidR="00192D0A" w:rsidRDefault="00192D0A" w:rsidP="00192D0A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блок управления (контроллер R-5);</w:t>
      </w:r>
    </w:p>
    <w:p w:rsidR="00192D0A" w:rsidRDefault="00192D0A" w:rsidP="00192D0A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электромоторы с редуктором и колесом;</w:t>
      </w:r>
    </w:p>
    <w:p w:rsidR="00192D0A" w:rsidRDefault="00192D0A" w:rsidP="00192D0A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батарейный отсек на 6 шт. батареек типа АА;</w:t>
      </w:r>
    </w:p>
    <w:p w:rsidR="00192D0A" w:rsidRDefault="00192D0A" w:rsidP="00192D0A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датчики линии с </w:t>
      </w:r>
      <w:proofErr w:type="spellStart"/>
      <w:r>
        <w:rPr>
          <w:color w:val="000000"/>
          <w:sz w:val="28"/>
          <w:szCs w:val="28"/>
        </w:rPr>
        <w:t>подстроечным</w:t>
      </w:r>
      <w:proofErr w:type="spellEnd"/>
      <w:r>
        <w:rPr>
          <w:color w:val="000000"/>
          <w:sz w:val="28"/>
          <w:szCs w:val="28"/>
        </w:rPr>
        <w:t xml:space="preserve"> резистором и светодиодом;</w:t>
      </w:r>
    </w:p>
    <w:p w:rsidR="00192D0A" w:rsidRDefault="00192D0A" w:rsidP="00192D0A">
      <w:pPr>
        <w:pStyle w:val="ad"/>
        <w:numPr>
          <w:ilvl w:val="0"/>
          <w:numId w:val="12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комплект соединительных проводов.</w:t>
      </w:r>
    </w:p>
    <w:p w:rsidR="00192D0A" w:rsidRDefault="00192D0A" w:rsidP="00192D0A">
      <w:pPr>
        <w:pStyle w:val="ad"/>
        <w:spacing w:before="0" w:beforeAutospacing="0" w:after="0" w:afterAutospacing="0" w:line="360" w:lineRule="auto"/>
        <w:ind w:firstLine="700"/>
        <w:jc w:val="both"/>
      </w:pPr>
      <w:r>
        <w:rPr>
          <w:color w:val="000000"/>
          <w:sz w:val="28"/>
          <w:szCs w:val="28"/>
        </w:rPr>
        <w:t>Для дистанционного взаимодействия с участниками используются:</w:t>
      </w:r>
    </w:p>
    <w:p w:rsidR="00192D0A" w:rsidRDefault="00192D0A" w:rsidP="00192D0A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авторский портал с индивидуальным личным кабинетом участника/команды - для размещения видеозаписей лекций и других сопроводительных материалов, практических кейсов, ссылок на онлайн-тесты, режим «вопрос - ответ», ведение статистики активности пользователей и др.;</w:t>
      </w:r>
    </w:p>
    <w:p w:rsidR="00192D0A" w:rsidRDefault="00192D0A" w:rsidP="00192D0A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Autodesk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Tinkercad</w:t>
      </w:r>
      <w:proofErr w:type="spellEnd"/>
      <w:r>
        <w:rPr>
          <w:color w:val="000000"/>
          <w:sz w:val="28"/>
          <w:szCs w:val="28"/>
        </w:rPr>
        <w:t xml:space="preserve"> - для виртуального освоения принципов создания электрических схем и основ программирования на Си-подобном языке </w:t>
      </w:r>
      <w:proofErr w:type="spellStart"/>
      <w:r>
        <w:rPr>
          <w:color w:val="000000"/>
          <w:sz w:val="28"/>
          <w:szCs w:val="28"/>
        </w:rPr>
        <w:t>Arduino</w:t>
      </w:r>
      <w:proofErr w:type="spellEnd"/>
      <w:r>
        <w:rPr>
          <w:color w:val="000000"/>
          <w:sz w:val="28"/>
          <w:szCs w:val="28"/>
        </w:rPr>
        <w:t xml:space="preserve"> с визуализацией результата;</w:t>
      </w:r>
    </w:p>
    <w:p w:rsidR="00192D0A" w:rsidRDefault="00192D0A" w:rsidP="00192D0A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Zoom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Discord</w:t>
      </w:r>
      <w:proofErr w:type="spellEnd"/>
      <w:r>
        <w:rPr>
          <w:color w:val="000000"/>
          <w:sz w:val="28"/>
          <w:szCs w:val="28"/>
        </w:rPr>
        <w:t xml:space="preserve"> - для проведения онлайн-лекций и консультаций;</w:t>
      </w:r>
    </w:p>
    <w:p w:rsidR="00192D0A" w:rsidRDefault="00192D0A" w:rsidP="00192D0A">
      <w:pPr>
        <w:pStyle w:val="ad"/>
        <w:numPr>
          <w:ilvl w:val="0"/>
          <w:numId w:val="13"/>
        </w:numPr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Yandex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Forms</w:t>
      </w:r>
      <w:proofErr w:type="spellEnd"/>
      <w:r>
        <w:rPr>
          <w:color w:val="000000"/>
          <w:sz w:val="28"/>
          <w:szCs w:val="28"/>
        </w:rPr>
        <w:t xml:space="preserve"> - для проведения онлайн-тестов и опросов команд.</w:t>
      </w:r>
    </w:p>
    <w:p w:rsidR="00192D0A" w:rsidRDefault="00192D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2DD3" w:rsidRPr="00512DD3" w:rsidRDefault="00512DD3" w:rsidP="00512DD3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12DD3">
        <w:rPr>
          <w:rFonts w:ascii="Times New Roman" w:eastAsia="Times New Roman" w:hAnsi="Times New Roman" w:cs="Times New Roman"/>
          <w:b/>
          <w:sz w:val="28"/>
          <w:szCs w:val="28"/>
        </w:rPr>
        <w:t>Методические</w:t>
      </w:r>
      <w:r w:rsidRPr="00512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оценочные материалы</w:t>
      </w:r>
      <w:r w:rsidRPr="00512DD3">
        <w:rPr>
          <w:rFonts w:eastAsia="Times New Roman"/>
          <w:color w:val="000000"/>
          <w:lang w:val="ru-RU"/>
        </w:rPr>
        <w:t> </w:t>
      </w:r>
    </w:p>
    <w:p w:rsidR="00512DD3" w:rsidRPr="00512DD3" w:rsidRDefault="00512DD3" w:rsidP="00512DD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Участникам Конкурса-марафона предлагаются практические кейсы по сборке и программированию на базе той или иной аппаратной платформы (единой для всех участников конкретного мероприятия, но различной - для разных мероприятий) какого-либо устройства (робототехнической системы, одноплатного компьютера с набором сенсоров, стенда с электронными компонентами). Выполнение поставленных задач требует от участников самостоятельного проведения экспериментов для достижения лучшего функционирования программируемого устройства. В ходе этих экспериментов им приходится на практике сталкиваться с разнообразными алгоритмическими приемами, средствами программирования и физическими явлениями,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теоретические основы которых они уже изучили или же только будут изучать в дальнейшем на уроках или занятиях дополнительного образования.</w:t>
      </w:r>
    </w:p>
    <w:p w:rsidR="00512DD3" w:rsidRPr="00512DD3" w:rsidRDefault="00512DD3" w:rsidP="00512DD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качестве примера приведем задание ежегодно проводимого Школой №1537 конкурса-марафона “</w:t>
      </w:r>
      <w:proofErr w:type="spellStart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РоботСАМ</w:t>
      </w:r>
      <w:proofErr w:type="spellEnd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2.0”, участникам которого требуется создать робототехническое устройство с использованием программируемого микроконтроллера - на основе набора электронных компонентов, которые выдаются организаторами тем командам, которые успешно проходят дистанционный теоретический этап.</w:t>
      </w:r>
    </w:p>
    <w:p w:rsidR="00512DD3" w:rsidRPr="00512DD3" w:rsidRDefault="00512DD3" w:rsidP="00512DD3">
      <w:pPr>
        <w:spacing w:after="12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качестве примера на следующем рисунке представлена структурная схема робота, предлагаемого для сборки и программирования участникам ежегодно проводимого Школой №1537 конкурса-марафона “</w:t>
      </w:r>
      <w:proofErr w:type="spellStart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РоботСАМ</w:t>
      </w:r>
      <w:proofErr w:type="spellEnd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2.0”:</w:t>
      </w:r>
    </w:p>
    <w:p w:rsidR="00512DD3" w:rsidRPr="00512DD3" w:rsidRDefault="00512DD3" w:rsidP="00512DD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7E691DCF" wp14:editId="15772036">
            <wp:extent cx="6029325" cy="3390900"/>
            <wp:effectExtent l="0" t="0" r="9525" b="0"/>
            <wp:docPr id="6" name="Рисунок 6" descr="https://lh6.googleusercontent.com/RpX-LDK8MgMNAtuE6z1HcE_dUycH4LzhVb4ymCqYGhmfvZBnKLLkFoccdUXxSJjtUXLCQKLMRaJFobr-0RtPTvUa4AZ5mWuqYFomSF1zTm1ict74iIGr_Ug8ahoGwoQ9FyyiuwOjN6iynvTbi9K_sQYqebfwyFWCU0wqKWINLFcx5ZWr1wtxoRPn574C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pX-LDK8MgMNAtuE6z1HcE_dUycH4LzhVb4ymCqYGhmfvZBnKLLkFoccdUXxSJjtUXLCQKLMRaJFobr-0RtPTvUa4AZ5mWuqYFomSF1zTm1ict74iIGr_Ug8ahoGwoQ9FyyiuwOjN6iynvTbi9K_sQYqebfwyFWCU0wqKWINLFcx5ZWr1wtxoRPn574CS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D3" w:rsidRPr="00512DD3" w:rsidRDefault="00512DD3" w:rsidP="00512DD3">
      <w:pPr>
        <w:keepNext/>
        <w:spacing w:before="12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выполнении задания командам участников было предложено ориентироваться на следующий регламент финального состязания:</w:t>
      </w:r>
    </w:p>
    <w:p w:rsidR="00512DD3" w:rsidRPr="00512DD3" w:rsidRDefault="00512DD3" w:rsidP="00512DD3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1.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Условия состязания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За наиболее короткое время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робот, следуя по </w:t>
      </w:r>
      <w:proofErr w:type="gramStart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черной линии</w:t>
      </w:r>
      <w:proofErr w:type="gramEnd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предложенной организаторами трассы, должен добраться от места старта до места финиша.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прохождение дистанции дается </w:t>
      </w:r>
      <w:r w:rsidRPr="00512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максимум 2 минуты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робот потеряет линию более чем на 5 секунд, он будет дисквалифицирован. (Покидание линии, при котором никакая часть робота не находится над линией, может быть допустимо только по касательной и не должно быть больше, чем три длины корпуса робота. Длина робота в этом случае считается по колесной базе.)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 время проведения состязания участники команд не должны касаться роботов.</w:t>
      </w:r>
    </w:p>
    <w:p w:rsidR="00512DD3" w:rsidRDefault="00512DD3" w:rsidP="00512DD3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 2.</w:t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Трасса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(см. рисунок ниже)</w:t>
      </w:r>
    </w:p>
    <w:p w:rsidR="00D44707" w:rsidRPr="00512DD3" w:rsidRDefault="00D44707" w:rsidP="00512DD3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val="ru-RU"/>
        </w:rPr>
        <w:drawing>
          <wp:inline distT="0" distB="0" distL="0" distR="0" wp14:anchorId="44DEC877" wp14:editId="31BD5F17">
            <wp:extent cx="6029325" cy="3400425"/>
            <wp:effectExtent l="0" t="0" r="9525" b="9525"/>
            <wp:docPr id="7" name="Рисунок 7" descr="https://lh5.googleusercontent.com/1FDb6jSpuMjifu3FPmqmRMrmxisapZ6c9gP5hngG26tgp9b8JzVY31FKCAyr9MeFlnLhFa4_P8VlbwitaS5R2IJj_mgNM5_0oAzKAfwAfv0MJU1akz5aOH87yZXI0bZ2cNc9ob2oDoJjmXqOG2Ml4RJlImUv_65rvTPBQtJQZEovpMUtLOU3WAcctVRu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1FDb6jSpuMjifu3FPmqmRMrmxisapZ6c9gP5hngG26tgp9b8JzVY31FKCAyr9MeFlnLhFa4_P8VlbwitaS5R2IJj_mgNM5_0oAzKAfwAfv0MJU1akz5aOH87yZXI0bZ2cNc9ob2oDoJjmXqOG2Ml4RJlImUv_65rvTPBQtJQZEovpMUtLOU3WAcctVRuH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 полигона – белый.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 линии – черный.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Ширина линии – 50 мм.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Минимальный радиус кривизны линии – 300 мм.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Линии старта/финиша – желтые.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Траектория содержит четыре перекрестка. На каждом из перекрестков у робота имеется возможность выбора:</w:t>
      </w:r>
    </w:p>
    <w:p w:rsidR="00512DD3" w:rsidRPr="00512DD3" w:rsidRDefault="00512DD3" w:rsidP="00512DD3">
      <w:pPr>
        <w:spacing w:line="36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проехать на перекрестке прямо;</w:t>
      </w:r>
    </w:p>
    <w:p w:rsidR="00512DD3" w:rsidRPr="00512DD3" w:rsidRDefault="00512DD3" w:rsidP="00512DD3">
      <w:pPr>
        <w:spacing w:line="360" w:lineRule="auto"/>
        <w:ind w:left="10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повернуть на 90 градусов.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Выбирая вариант пути движения робота, участник соревнований должен понимать, что сокращение траектории движения робота за счет поворота на перекрестке – это сложный элемент, прохождение которого может оказаться нестабильным. Движение прямо – более надежный вариант, но может добавить несколько "решающих" дополнительных секунд.</w:t>
      </w:r>
    </w:p>
    <w:p w:rsidR="00512DD3" w:rsidRPr="00512DD3" w:rsidRDefault="00512DD3" w:rsidP="00512DD3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3.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Робот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Максимальные габариты робота: ширина – 30 см, длина – 30 см.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 робота не должен превышать 10 кг.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</w:t>
      </w:r>
      <w:proofErr w:type="gramStart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конструкции робота участникам запрещено использовать</w:t>
      </w:r>
    </w:p>
    <w:p w:rsidR="00512DD3" w:rsidRPr="00512DD3" w:rsidRDefault="00512DD3" w:rsidP="00512DD3">
      <w:pPr>
        <w:spacing w:line="360" w:lineRule="auto"/>
        <w:ind w:left="10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детали конструктора LEGO! Это ограничение вводится, так как сборка робота существенно упрощается при использовании этих деталей.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 должен быть автономным.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</w:t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Запрещено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изменять/модернизировать выданные компоненты.</w:t>
      </w:r>
    </w:p>
    <w:p w:rsidR="00512DD3" w:rsidRPr="00512DD3" w:rsidRDefault="00512DD3" w:rsidP="00512DD3">
      <w:pPr>
        <w:spacing w:line="360" w:lineRule="auto"/>
        <w:ind w:left="34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6) </w:t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Запрещено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использовать дополнительные </w:t>
      </w:r>
      <w:r w:rsidRPr="00512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электронные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компоненты.</w:t>
      </w:r>
    </w:p>
    <w:p w:rsidR="00512DD3" w:rsidRPr="00512DD3" w:rsidRDefault="00512DD3" w:rsidP="00512DD3">
      <w:pPr>
        <w:spacing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Примечания:</w:t>
      </w:r>
    </w:p>
    <w:p w:rsidR="00512DD3" w:rsidRPr="00512DD3" w:rsidRDefault="00512DD3" w:rsidP="00512DD3">
      <w:pPr>
        <w:spacing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eastAsia="Times New Roman"/>
          <w:color w:val="000000"/>
          <w:sz w:val="28"/>
          <w:szCs w:val="28"/>
          <w:lang w:val="ru-RU"/>
        </w:rPr>
        <w:t>·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 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обклеивать колеса никакими лентами, скотчем и т.п.</w:t>
      </w:r>
    </w:p>
    <w:p w:rsidR="00512DD3" w:rsidRPr="00512DD3" w:rsidRDefault="00512DD3" w:rsidP="00512DD3">
      <w:pPr>
        <w:spacing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eastAsia="Times New Roman"/>
          <w:color w:val="000000"/>
          <w:sz w:val="28"/>
          <w:szCs w:val="28"/>
          <w:lang w:val="ru-RU"/>
        </w:rPr>
        <w:t>·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       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Нельзя уменьшать или увеличивать количество батареек</w:t>
      </w:r>
    </w:p>
    <w:p w:rsidR="00512DD3" w:rsidRPr="00512DD3" w:rsidRDefault="00512DD3" w:rsidP="00512DD3">
      <w:p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4.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Правила проведения состязания</w:t>
      </w:r>
    </w:p>
    <w:p w:rsidR="00512DD3" w:rsidRPr="00512DD3" w:rsidRDefault="00512DD3" w:rsidP="00512DD3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proofErr w:type="gramStart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соревновании робот участника стартует и финиширует на одной стартовой позиции. По обоюдному согласию участников могут проводиться парные заезды. На прохождение дистанции каждой команде дается не менее двух попыток (точное число определяется судейской коллегией в день проведения соревнований). В зачет принимается лучшее время из попыток.</w:t>
      </w:r>
    </w:p>
    <w:p w:rsidR="00512DD3" w:rsidRPr="00512DD3" w:rsidRDefault="00512DD3" w:rsidP="00512DD3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Процедура старта: робот устанавливается участником на линии перед стартовой линией. До команды «СТАРТ» робот должен находиться на поверхности полигона и оставаться неподвижным. После команды «СТАРТ» участник должен запустить робота и быстро покинуть стартовую зону. Началом отсчета времени заезда является момент пересечения передней частью робота стартовой линии. Окончанием отсчета времени заезда является момент пересечения передней частью робота финишной линии.</w:t>
      </w:r>
    </w:p>
    <w:p w:rsidR="00512DD3" w:rsidRPr="00512DD3" w:rsidRDefault="00512DD3" w:rsidP="00512DD3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робот потеряет линию более чем на 5 секунд и/или «срежет» траекторию движения, он будет дисквалифицирован.</w:t>
      </w:r>
    </w:p>
    <w:p w:rsidR="00512DD3" w:rsidRPr="00512DD3" w:rsidRDefault="00512DD3" w:rsidP="00512DD3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ab/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при прохождении дистанции один из роботов сходит с дистанции и мешает другому роботу продолжить движение, то заезд повторяется заново.</w:t>
      </w:r>
    </w:p>
    <w:p w:rsidR="00192D0A" w:rsidRDefault="00512DD3" w:rsidP="00512D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2DD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5)</w:t>
      </w:r>
      <w:r w:rsidRPr="00512DD3">
        <w:rPr>
          <w:rFonts w:ascii="Times New Roman" w:eastAsia="Times New Roman" w:hAnsi="Times New Roman" w:cs="Times New Roman"/>
          <w:color w:val="000000"/>
          <w:sz w:val="14"/>
          <w:szCs w:val="14"/>
          <w:lang w:val="ru-RU"/>
        </w:rPr>
        <w:t xml:space="preserve"> </w:t>
      </w:r>
      <w:r w:rsidRPr="00512DD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при прохождении дистанции робот многократно мешает сопернику, то он может быть дисквалифицирован с данного заезда по решению судьи.</w:t>
      </w:r>
    </w:p>
    <w:p w:rsidR="00C948BE" w:rsidRDefault="00C948B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8BE" w:rsidRDefault="00995ECB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Полученные результаты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Представленная педагогическая практика может рассматриваться в качестве детально проработанной (по процедуре проведения) и </w:t>
      </w:r>
      <w:r>
        <w:rPr>
          <w:b/>
          <w:bCs/>
          <w:i/>
          <w:iCs/>
          <w:color w:val="000000"/>
          <w:sz w:val="28"/>
          <w:szCs w:val="28"/>
        </w:rPr>
        <w:t xml:space="preserve">успешно апробированной модели применения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конкурсно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-обучающего мероприятия </w:t>
      </w:r>
      <w:r>
        <w:rPr>
          <w:color w:val="000000"/>
          <w:sz w:val="28"/>
          <w:szCs w:val="28"/>
        </w:rPr>
        <w:t>в контексте внеурочной деятельности и дополнительного образования в ИТ-сфере, органично сочетающего в себе сразу несколько образовательных технологий.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>Предложенный формат мероприятия обеспечивает широкое вовлечение обучающихся разного возраста в ИТ-сферу посредством их погружения в изучение стека технологий для группового выполнения практических кейсов, предоставляющих возможность проявить аналитические и алгоритмические навыки на основе выполнения задач по программированию на различных аппаратных платформах.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 результате участия в Конкурсе-марафоне </w:t>
      </w:r>
      <w:r>
        <w:rPr>
          <w:b/>
          <w:bCs/>
          <w:i/>
          <w:iCs/>
          <w:color w:val="000000"/>
          <w:sz w:val="28"/>
          <w:szCs w:val="28"/>
        </w:rPr>
        <w:t>обучающиеся освоят:</w:t>
      </w:r>
    </w:p>
    <w:p w:rsidR="005A5DF8" w:rsidRDefault="005A5DF8" w:rsidP="005A5DF8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программирования предложенной аппаратной платформы;</w:t>
      </w:r>
    </w:p>
    <w:p w:rsidR="005A5DF8" w:rsidRDefault="005A5DF8" w:rsidP="005A5DF8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подключения основных электронных компонентов и их программируемого управления;</w:t>
      </w:r>
    </w:p>
    <w:p w:rsidR="005A5DF8" w:rsidRDefault="005A5DF8" w:rsidP="005A5DF8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подключения, программирования и настройки сенсоров и исполнительных устройств;</w:t>
      </w:r>
    </w:p>
    <w:p w:rsidR="005A5DF8" w:rsidRDefault="005A5DF8" w:rsidP="005A5DF8">
      <w:pPr>
        <w:pStyle w:val="ad"/>
        <w:numPr>
          <w:ilvl w:val="0"/>
          <w:numId w:val="15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адекватной реакции исполнительных устройств на основе приемов адаптивной подстройки комплекса сенсоров под ситуативно изменяющиеся внешние условия.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lastRenderedPageBreak/>
        <w:t>Приобретаемые участниками компетенции отрабатываются при выполнении соответствующих практических кейсов и подготовки к финальному состязанию.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>Существенным</w:t>
      </w:r>
      <w:r>
        <w:rPr>
          <w:b/>
          <w:bCs/>
          <w:i/>
          <w:iCs/>
          <w:color w:val="000000"/>
          <w:sz w:val="28"/>
          <w:szCs w:val="28"/>
        </w:rPr>
        <w:t xml:space="preserve"> преимуществом</w:t>
      </w:r>
      <w:r>
        <w:rPr>
          <w:color w:val="000000"/>
          <w:sz w:val="28"/>
          <w:szCs w:val="28"/>
        </w:rPr>
        <w:t xml:space="preserve"> мероприятий предложенного формата, в сравнении, например, с </w:t>
      </w:r>
      <w:proofErr w:type="spellStart"/>
      <w:r>
        <w:rPr>
          <w:i/>
          <w:iCs/>
          <w:color w:val="000000"/>
          <w:sz w:val="28"/>
          <w:szCs w:val="28"/>
        </w:rPr>
        <w:t>хакатонами</w:t>
      </w:r>
      <w:proofErr w:type="spellEnd"/>
      <w:r>
        <w:rPr>
          <w:color w:val="000000"/>
          <w:sz w:val="28"/>
          <w:szCs w:val="28"/>
        </w:rPr>
        <w:t xml:space="preserve">, является наличие достаточно продолжительного интерактивного </w:t>
      </w:r>
      <w:proofErr w:type="spellStart"/>
      <w:r>
        <w:rPr>
          <w:color w:val="000000"/>
          <w:sz w:val="28"/>
          <w:szCs w:val="28"/>
        </w:rPr>
        <w:t>обучающе</w:t>
      </w:r>
      <w:proofErr w:type="spellEnd"/>
      <w:r>
        <w:rPr>
          <w:color w:val="000000"/>
          <w:sz w:val="28"/>
          <w:szCs w:val="28"/>
        </w:rPr>
        <w:t>-консультационного периода, позволяющего обеспечить более глубокое и основательное освоение участниками рассматриваемых технологий. Кроме того, вариативность выбора аппаратной платформы для проведения конкретного мероприятия обеспечивает формирование условий для поэтапного перехода от изучения одной аппаратной платформы к другой при освоении программирования аппаратных устройств.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В период с 2013 по настоящее время на базе Школы №1537 </w:t>
      </w:r>
      <w:r>
        <w:rPr>
          <w:b/>
          <w:bCs/>
          <w:i/>
          <w:iCs/>
          <w:color w:val="000000"/>
          <w:sz w:val="28"/>
          <w:szCs w:val="28"/>
        </w:rPr>
        <w:t>регулярно организуются</w:t>
      </w:r>
      <w:r>
        <w:rPr>
          <w:color w:val="000000"/>
          <w:sz w:val="28"/>
          <w:szCs w:val="28"/>
        </w:rPr>
        <w:t xml:space="preserve"> подобные мероприятия для учащихся 8-11 </w:t>
      </w:r>
      <w:proofErr w:type="gramStart"/>
      <w:r>
        <w:rPr>
          <w:color w:val="000000"/>
          <w:sz w:val="28"/>
          <w:szCs w:val="28"/>
        </w:rPr>
        <w:t>классов  (</w:t>
      </w:r>
      <w:proofErr w:type="gramEnd"/>
      <w:r>
        <w:rPr>
          <w:color w:val="000000"/>
          <w:sz w:val="28"/>
          <w:szCs w:val="28"/>
        </w:rPr>
        <w:t>общая численность участников каждого мероприятия до 100 человек):</w:t>
      </w:r>
    </w:p>
    <w:p w:rsidR="005A5DF8" w:rsidRDefault="005A5DF8" w:rsidP="005A5DF8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внутришкольные</w:t>
      </w:r>
      <w:proofErr w:type="spellEnd"/>
      <w:r>
        <w:rPr>
          <w:color w:val="000000"/>
          <w:sz w:val="28"/>
          <w:szCs w:val="28"/>
        </w:rPr>
        <w:t xml:space="preserve"> (в том числе в рамках тематических мероприятий, приуроченных к празднованию Всемирного дня информации, Международного дня робототехники, Всемирного дня юного изобретателя и др.): от каждой параллели несколько команд по 4 человека;</w:t>
      </w:r>
    </w:p>
    <w:p w:rsidR="005A5DF8" w:rsidRDefault="005A5DF8" w:rsidP="005A5DF8">
      <w:pPr>
        <w:pStyle w:val="ad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внешние</w:t>
      </w:r>
      <w:r>
        <w:rPr>
          <w:color w:val="000000"/>
          <w:sz w:val="28"/>
          <w:szCs w:val="28"/>
        </w:rPr>
        <w:t xml:space="preserve"> - в форме городских интерактивных конкурсов-марафонов “</w:t>
      </w:r>
      <w:proofErr w:type="spellStart"/>
      <w:r>
        <w:rPr>
          <w:color w:val="000000"/>
          <w:sz w:val="28"/>
          <w:szCs w:val="28"/>
        </w:rPr>
        <w:t>РоботСАМ</w:t>
      </w:r>
      <w:proofErr w:type="spellEnd"/>
      <w:r>
        <w:rPr>
          <w:color w:val="000000"/>
          <w:sz w:val="28"/>
          <w:szCs w:val="28"/>
        </w:rPr>
        <w:t>” и “</w:t>
      </w:r>
      <w:proofErr w:type="spellStart"/>
      <w:r>
        <w:rPr>
          <w:color w:val="000000"/>
          <w:sz w:val="28"/>
          <w:szCs w:val="28"/>
        </w:rPr>
        <w:t>РоботСАМ</w:t>
      </w:r>
      <w:proofErr w:type="spellEnd"/>
      <w:r>
        <w:rPr>
          <w:color w:val="000000"/>
          <w:sz w:val="28"/>
          <w:szCs w:val="28"/>
        </w:rPr>
        <w:t xml:space="preserve"> 2.0” в рамках реализации городских проектов предпрофессионального образования, а также сотрудничества с Центром педагогического мастерства (Школа №1537 - ресурсный центр “Образовательная робототехника”): принимали участие команды более 30 образовательных организаций города Москвы, Московской и Костромской областей.</w:t>
      </w:r>
    </w:p>
    <w:p w:rsidR="005A5DF8" w:rsidRDefault="005A5DF8" w:rsidP="005A5DF8">
      <w:pPr>
        <w:pStyle w:val="ad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z w:val="28"/>
          <w:szCs w:val="28"/>
        </w:rPr>
        <w:t>Проведенные мероприятия демонстрируют высокую заинтересованность участников – в течение конкурсного периода команды увлеченно и слаженно трудятся над выполнением поставленной задачи, пытаясь достигнуть наилучшего результата.</w:t>
      </w:r>
    </w:p>
    <w:p w:rsidR="00C948BE" w:rsidRDefault="00C948BE">
      <w:pPr>
        <w:spacing w:line="396" w:lineRule="auto"/>
        <w:ind w:left="-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8BE" w:rsidRDefault="00995ECB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Практическое значение</w:t>
      </w:r>
    </w:p>
    <w:p w:rsidR="00A14A6A" w:rsidRPr="00A14A6A" w:rsidRDefault="00A14A6A" w:rsidP="00A14A6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Применение представленной педагогической практики позволяет образовательной </w:t>
      </w:r>
      <w:proofErr w:type="gramStart"/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организации  </w:t>
      </w:r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расширить</w:t>
      </w:r>
      <w:proofErr w:type="gramEnd"/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систему практико-ориентированного обучения ИТ-направленности:</w:t>
      </w:r>
    </w:p>
    <w:p w:rsidR="00A14A6A" w:rsidRPr="00A14A6A" w:rsidRDefault="00A14A6A" w:rsidP="00A14A6A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предлагаемые практические кейсы регламентов Конкурса-марафона погружают обучающихся в ситуации разнообразных прикладных задач, умение решать которые пригодится им при дальнейшем обучении и будущей профессиональной деятельности ИТ-направленности;</w:t>
      </w:r>
    </w:p>
    <w:p w:rsidR="00A14A6A" w:rsidRPr="00A14A6A" w:rsidRDefault="00A14A6A" w:rsidP="00A14A6A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обеспечивается сближение знаний по теоретическим основам программирования с практическим применением посредством программирования реальных аппаратных устройств</w:t>
      </w:r>
    </w:p>
    <w:p w:rsidR="00A14A6A" w:rsidRPr="00A14A6A" w:rsidRDefault="00A14A6A" w:rsidP="00A14A6A">
      <w:pPr>
        <w:numPr>
          <w:ilvl w:val="0"/>
          <w:numId w:val="21"/>
        </w:num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выполнение предложенных практических кейсов требует от участников самостоятельного проведения экспериментов для достижения лучшего функционирования разрабатываемой программно-аппаратной системы.</w:t>
      </w:r>
    </w:p>
    <w:p w:rsidR="00A14A6A" w:rsidRPr="00A14A6A" w:rsidRDefault="00A14A6A" w:rsidP="00A14A6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 над реализацией практической задачи в форме разработки программно-аппаратной системы и совместная деятельность в ученических группах позволяют </w:t>
      </w:r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применить и отработать приобретенные предметные компетенции при выполнении реальной практической задачи, развить навыки сотрудничества, умения работать в команде</w:t>
      </w: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необходимые в дальнейшей профессиональной деятельности выпускников. В конечном счете, выполнение практико-ориентированных проектов позволяет обучающимся приобрести компетенции и личностные качества, необходимые им для успешной самореализации в жизни и профессиональной деятельности.</w:t>
      </w:r>
    </w:p>
    <w:p w:rsidR="00A14A6A" w:rsidRPr="00A14A6A" w:rsidRDefault="00A14A6A" w:rsidP="00A14A6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Предлагаемая </w:t>
      </w:r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форма развития у обучающихся алгоритмического мышления, аналитических способностей и практических навыков программирования </w:t>
      </w: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служит хорошей основой для раннего формирования компетенций, необходимых будущим ИТ-специалистам – обеспечивается подготовка выпускников для их дальнейшей успешной самореализации в условиях современной высокотехнологичной среды, продолжения образования и профессиональной деятельности в ИТ-сфере.</w:t>
      </w:r>
    </w:p>
    <w:p w:rsidR="00A14A6A" w:rsidRPr="00A14A6A" w:rsidRDefault="00A14A6A" w:rsidP="00A14A6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Кроме того, участие в подобных мероприятиях может рассматриваться как своего рода “тренинг проектной деятельности”, который </w:t>
      </w:r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облегчает включение обучающихся в более серьезную проектную деятельность</w:t>
      </w: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выполнению средне- и долгосрочных ИТ-проектов: участники Конкурса-марафона получают возможность за короткий промежуток времени ощутить на себе различные стадии жизненного цикла выполнения проекта и получить уверенность в собственных силах для работы над более серьезными ИТ-проектами.</w:t>
      </w:r>
    </w:p>
    <w:p w:rsidR="00A14A6A" w:rsidRPr="00A14A6A" w:rsidRDefault="00A14A6A" w:rsidP="00A14A6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Учащимся 8-9 классов участие в подобных мероприятиях помогает попробовать свои силы в роли ИТ-разработчика и сделать </w:t>
      </w:r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более осознанный выбор при определении направления предпрофессионального образования в 10 классе</w:t>
      </w: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(в том числе при подготовке мотивационного письма для поступления на обучение по проекту “ИТ-класс в московской школе”).</w:t>
      </w:r>
    </w:p>
    <w:p w:rsidR="00A14A6A" w:rsidRPr="00A14A6A" w:rsidRDefault="00A14A6A" w:rsidP="00A14A6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Организация и проведение предлагаемых мероприятий </w:t>
      </w:r>
      <w:r w:rsidRPr="00A14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способствует формированию эффективной среды ИТ-образования в школе</w:t>
      </w:r>
      <w:r w:rsidRPr="00A14A6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обеспечивая живую и увлекательную организацию образовательного процесса, поддержку активности и самостоятельности обучающихся, расширение практико-ориентированной методики обучения, создание благоприятных условий для проявления соответствующих способностей на всех уровнях образования.</w:t>
      </w:r>
    </w:p>
    <w:p w:rsidR="00C948BE" w:rsidRDefault="00C948BE" w:rsidP="00F410D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2CC"/>
        </w:rPr>
      </w:pPr>
    </w:p>
    <w:p w:rsidR="00C948BE" w:rsidRDefault="00995ECB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Перспективы дальнейшего развития</w:t>
      </w:r>
    </w:p>
    <w:p w:rsidR="00300C75" w:rsidRPr="00300C75" w:rsidRDefault="00300C75" w:rsidP="00300C7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Предложенная концепция реализации представленной педагогической практики открывает широкие </w:t>
      </w: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возможности для ее организационного и содержательного развития:</w:t>
      </w:r>
    </w:p>
    <w:p w:rsidR="00300C75" w:rsidRPr="00300C75" w:rsidRDefault="00300C75" w:rsidP="00300C75">
      <w:pPr>
        <w:numPr>
          <w:ilvl w:val="0"/>
          <w:numId w:val="17"/>
        </w:num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опыт проведения экспериментальных конкурсных мероприятий со скорректированным регламентом демонстрирует </w:t>
      </w: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возможности гибкой адаптации мероприятия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необходимости расширения охвата аудитории и развития </w:t>
      </w:r>
      <w:proofErr w:type="spellStart"/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межпоколенной</w:t>
      </w:r>
      <w:proofErr w:type="spellEnd"/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преемственности;</w:t>
      </w:r>
    </w:p>
    <w:p w:rsidR="00300C75" w:rsidRPr="00300C75" w:rsidRDefault="00300C75" w:rsidP="00300C75">
      <w:pPr>
        <w:numPr>
          <w:ilvl w:val="0"/>
          <w:numId w:val="17"/>
        </w:num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подготовка регламентов новых мероприятий позволяет ставить перед обучающимися новые задачи, в том числе которые актуальны в данный момент по той или иной причине (например, изучение соответствующих 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теоретических тем по профильным предметам) – это позволяет </w:t>
      </w: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продвигаться в направлении расширения системы практико-ориентированного обучения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 также </w:t>
      </w: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обеспечения конвергентного принципа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реализации образовательных программ предпрофессионального обучения;</w:t>
      </w:r>
    </w:p>
    <w:p w:rsidR="00300C75" w:rsidRPr="00300C75" w:rsidRDefault="00300C75" w:rsidP="00300C75">
      <w:pPr>
        <w:numPr>
          <w:ilvl w:val="0"/>
          <w:numId w:val="17"/>
        </w:num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разработка регламентов, ориентированных на приобретение участниками компетенций построения автономных программно-аппаратных систем, функционирующих не в идеальных условиях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 максимально приближенных к реальным (на основе обучения приемам адаптивной подстройки комплекса сенсоров под ситуативно изменяющиеся внешние условия предлагать командам участников создавать такие микроконтроллерные системы, которые будут гарантировать стабильный результат в любых возникающих ситуациях и различных условиях внешней среды).</w:t>
      </w:r>
    </w:p>
    <w:p w:rsidR="00300C75" w:rsidRPr="00300C75" w:rsidRDefault="00300C75" w:rsidP="00300C7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рамках сетевого взаимодействия образовательных организаций по городским предпрофессиональным проектам Школа №1537 предполагает продолжать </w:t>
      </w: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ежегодное проведение Интерактивных конкурсов-марафонов “</w:t>
      </w:r>
      <w:proofErr w:type="spellStart"/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РоботСАМ</w:t>
      </w:r>
      <w:proofErr w:type="spellEnd"/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” и “</w:t>
      </w:r>
      <w:proofErr w:type="spellStart"/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РоботСАМ</w:t>
      </w:r>
      <w:proofErr w:type="spellEnd"/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2.0”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приглашением к участию обучающихся других образовательных организаций.</w:t>
      </w:r>
    </w:p>
    <w:p w:rsidR="00300C75" w:rsidRDefault="00300C75" w:rsidP="00300C7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рамках трансляции педагогического опыта предполагается </w:t>
      </w:r>
      <w:r w:rsidRPr="00300C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формирование подборки модельных регламентов Конкурса-марафона</w:t>
      </w:r>
      <w:r w:rsidRPr="00300C7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которые могли бы использоваться в образовательном процессе любой образовательной организации, заинтересованной в предпрофессиональном развитии своих обучающихся в ИТ-сфере.</w:t>
      </w:r>
    </w:p>
    <w:p w:rsidR="00300C75" w:rsidRDefault="00300C75" w:rsidP="00300C7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6F244C" w:rsidRPr="006F244C" w:rsidRDefault="006F244C" w:rsidP="006F244C">
      <w:pPr>
        <w:keepNext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F244C">
        <w:rPr>
          <w:rFonts w:ascii="Times New Roman" w:eastAsia="Times New Roman" w:hAnsi="Times New Roman" w:cs="Times New Roman"/>
          <w:b/>
          <w:sz w:val="28"/>
          <w:szCs w:val="28"/>
        </w:rPr>
        <w:t>Трансляция</w:t>
      </w:r>
      <w:r w:rsidRPr="006F2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опыта реализации педагогической практики</w:t>
      </w:r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D137BB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9" w:history="1">
        <w:r w:rsidR="006F244C" w:rsidRPr="006F244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https://edupressa.vm.ru/news/final-inzhenernogo-interaktivnogo-ko-3/?ysclid=lcwnhp6rwq47698262</w:t>
        </w:r>
      </w:hyperlink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D137BB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0" w:history="1">
        <w:r w:rsidR="006F244C" w:rsidRPr="006F244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https://edupressa.vm.ru/news/final-inzhenernogo-interaktivnogo-ko-2/</w:t>
        </w:r>
      </w:hyperlink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D137BB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 w:history="1">
        <w:r w:rsidR="006F244C" w:rsidRPr="006F244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https://ug.ru/robotsam-final-inzhenernogo-interaktivnogo-konkursa/?ysclid=lcwnea86wo163395809</w:t>
        </w:r>
      </w:hyperlink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D137BB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2" w:history="1">
        <w:r w:rsidR="006F244C" w:rsidRPr="006F244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https://edupressa.vm.ru/news/final-inzhenernogo-interaktivnogo-ko/</w:t>
        </w:r>
      </w:hyperlink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D137BB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3" w:history="1">
        <w:r w:rsidR="006F244C" w:rsidRPr="006F244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https://edupressa.vm.ru/gazeta/plody-prosvescheniya/roboty-preodoleli-distantsiju/</w:t>
        </w:r>
      </w:hyperlink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D137BB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4" w:history="1">
        <w:r w:rsidR="006F244C" w:rsidRPr="006F244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https://ug.ru/ya-i-moj-robot-rozhdenie-motivaczii-k-inzhenernomu-tvorchestvu/</w:t>
        </w:r>
      </w:hyperlink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6F244C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Минченко М.М. Интерактивная олимпиада "</w:t>
      </w:r>
      <w:proofErr w:type="spellStart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РоботСАМ</w:t>
      </w:r>
      <w:proofErr w:type="spellEnd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как эффективная форма внеурочной деятельности в сфере научно-практического образования // Международная конференция-выставка "Информационные технологии в образовании-2015". – М.: НПП "БИТ про", 2015.</w:t>
      </w:r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6F244C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Минченко М.М. Межшкольная интерактивная олимпиада "</w:t>
      </w:r>
      <w:proofErr w:type="spellStart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РоботСАМ</w:t>
      </w:r>
      <w:proofErr w:type="spellEnd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// Городской семинар-совещание в режиме веб-конференции "Реализация проекта "Школа новых технологий" в 2015/2016 учебном году", 31.08.2015.</w:t>
      </w:r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6F244C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Минченко М.М. Особенности модели лицейского образования информационно-технологического профиля // VII Международная научно-практическая конференция "ИНФО-СТРАТЕГИЯ-2015". – Самара, 2015.</w:t>
      </w:r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6F244C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Минченко М.М., </w:t>
      </w:r>
      <w:proofErr w:type="spellStart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Верамьев</w:t>
      </w:r>
      <w:proofErr w:type="spellEnd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А.А. Межшкольная интерактивная олимпиада "</w:t>
      </w:r>
      <w:proofErr w:type="spellStart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РоботСАМ</w:t>
      </w:r>
      <w:proofErr w:type="spellEnd"/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" как эффективная форма привлечения школьников в сферу научно-практического образования // XXVI Международная конференция "Применение инновационных технологий в образовании".</w:t>
      </w:r>
      <w:r w:rsidR="003511A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Троицк-М., 2015.</w:t>
      </w:r>
    </w:p>
    <w:p w:rsidR="006F244C" w:rsidRPr="006F244C" w:rsidRDefault="006F244C" w:rsidP="006F24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244C" w:rsidRPr="006F244C" w:rsidRDefault="006F244C" w:rsidP="006F24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44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Минченко М.М. Выполнение практико-ориентированных ученических проектов с применением ИКТ // Пресс-конференция Департамента образования города Москвы, 02.04.2015.</w:t>
      </w:r>
    </w:p>
    <w:p w:rsidR="00300C75" w:rsidRPr="006F244C" w:rsidRDefault="00300C75" w:rsidP="00300C7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300C75" w:rsidRPr="006F244C" w:rsidSect="00F410DF">
      <w:footerReference w:type="default" r:id="rId15"/>
      <w:pgSz w:w="11909" w:h="16834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7BB" w:rsidRDefault="00D137BB">
      <w:pPr>
        <w:spacing w:line="240" w:lineRule="auto"/>
      </w:pPr>
      <w:r>
        <w:separator/>
      </w:r>
    </w:p>
  </w:endnote>
  <w:endnote w:type="continuationSeparator" w:id="0">
    <w:p w:rsidR="00D137BB" w:rsidRDefault="00D1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571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10DF" w:rsidRPr="00F410DF" w:rsidRDefault="00F410DF">
        <w:pPr>
          <w:pStyle w:val="a9"/>
          <w:jc w:val="right"/>
          <w:rPr>
            <w:rFonts w:ascii="Times New Roman" w:hAnsi="Times New Roman" w:cs="Times New Roman"/>
          </w:rPr>
        </w:pPr>
        <w:r w:rsidRPr="00F410DF">
          <w:rPr>
            <w:rFonts w:ascii="Times New Roman" w:hAnsi="Times New Roman" w:cs="Times New Roman"/>
          </w:rPr>
          <w:fldChar w:fldCharType="begin"/>
        </w:r>
        <w:r w:rsidRPr="00F410DF">
          <w:rPr>
            <w:rFonts w:ascii="Times New Roman" w:hAnsi="Times New Roman" w:cs="Times New Roman"/>
          </w:rPr>
          <w:instrText>PAGE   \* MERGEFORMAT</w:instrText>
        </w:r>
        <w:r w:rsidRPr="00F410DF">
          <w:rPr>
            <w:rFonts w:ascii="Times New Roman" w:hAnsi="Times New Roman" w:cs="Times New Roman"/>
          </w:rPr>
          <w:fldChar w:fldCharType="separate"/>
        </w:r>
        <w:r w:rsidR="000159B1" w:rsidRPr="000159B1">
          <w:rPr>
            <w:rFonts w:ascii="Times New Roman" w:hAnsi="Times New Roman" w:cs="Times New Roman"/>
            <w:noProof/>
            <w:lang w:val="ru-RU"/>
          </w:rPr>
          <w:t>4</w:t>
        </w:r>
        <w:r w:rsidRPr="00F410DF">
          <w:rPr>
            <w:rFonts w:ascii="Times New Roman" w:hAnsi="Times New Roman" w:cs="Times New Roman"/>
          </w:rPr>
          <w:fldChar w:fldCharType="end"/>
        </w:r>
      </w:p>
    </w:sdtContent>
  </w:sdt>
  <w:p w:rsidR="00F410DF" w:rsidRDefault="00F410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7BB" w:rsidRDefault="00D137BB">
      <w:pPr>
        <w:spacing w:line="240" w:lineRule="auto"/>
      </w:pPr>
      <w:r>
        <w:separator/>
      </w:r>
    </w:p>
  </w:footnote>
  <w:footnote w:type="continuationSeparator" w:id="0">
    <w:p w:rsidR="00D137BB" w:rsidRDefault="00D137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4DC0"/>
    <w:multiLevelType w:val="multilevel"/>
    <w:tmpl w:val="2A28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62B62"/>
    <w:multiLevelType w:val="multilevel"/>
    <w:tmpl w:val="FBC0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53B33"/>
    <w:multiLevelType w:val="multilevel"/>
    <w:tmpl w:val="CAB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B6D68"/>
    <w:multiLevelType w:val="multilevel"/>
    <w:tmpl w:val="E02E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565DA"/>
    <w:multiLevelType w:val="multilevel"/>
    <w:tmpl w:val="48BCA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3B7D6E"/>
    <w:multiLevelType w:val="multilevel"/>
    <w:tmpl w:val="9774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91CF9"/>
    <w:multiLevelType w:val="multilevel"/>
    <w:tmpl w:val="5012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C694E"/>
    <w:multiLevelType w:val="multilevel"/>
    <w:tmpl w:val="4BA087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31425F01"/>
    <w:multiLevelType w:val="multilevel"/>
    <w:tmpl w:val="D8061F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8CA6CE4"/>
    <w:multiLevelType w:val="multilevel"/>
    <w:tmpl w:val="514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6755C"/>
    <w:multiLevelType w:val="multilevel"/>
    <w:tmpl w:val="1DE65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155986"/>
    <w:multiLevelType w:val="multilevel"/>
    <w:tmpl w:val="7E7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30CD1"/>
    <w:multiLevelType w:val="multilevel"/>
    <w:tmpl w:val="E60A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384CC4"/>
    <w:multiLevelType w:val="multilevel"/>
    <w:tmpl w:val="8E7C9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7E073DE"/>
    <w:multiLevelType w:val="multilevel"/>
    <w:tmpl w:val="9994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E5659"/>
    <w:multiLevelType w:val="multilevel"/>
    <w:tmpl w:val="CBC6E0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7A458A6"/>
    <w:multiLevelType w:val="multilevel"/>
    <w:tmpl w:val="3E4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455B2D"/>
    <w:multiLevelType w:val="multilevel"/>
    <w:tmpl w:val="3A4AB6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A9E761F"/>
    <w:multiLevelType w:val="multilevel"/>
    <w:tmpl w:val="92FC3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8604F12"/>
    <w:multiLevelType w:val="multilevel"/>
    <w:tmpl w:val="7AEAF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F67576E"/>
    <w:multiLevelType w:val="multilevel"/>
    <w:tmpl w:val="D1A42A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0"/>
  </w:num>
  <w:num w:numId="3">
    <w:abstractNumId w:val="15"/>
  </w:num>
  <w:num w:numId="4">
    <w:abstractNumId w:val="20"/>
  </w:num>
  <w:num w:numId="5">
    <w:abstractNumId w:val="8"/>
  </w:num>
  <w:num w:numId="6">
    <w:abstractNumId w:val="4"/>
  </w:num>
  <w:num w:numId="7">
    <w:abstractNumId w:val="18"/>
  </w:num>
  <w:num w:numId="8">
    <w:abstractNumId w:val="17"/>
  </w:num>
  <w:num w:numId="9">
    <w:abstractNumId w:val="7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6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V1aL9DAxBtZtZK8hEluK9gPBGyuBUTyJ0H0K0wFCkPK4lU+BLoh6aJz62PR52v3NEwsXy2Hy54nyFabSYB8rA==" w:salt="BxeyGo49B/YfR4BIET/G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BE"/>
    <w:rsid w:val="000159B1"/>
    <w:rsid w:val="000F6682"/>
    <w:rsid w:val="00192D0A"/>
    <w:rsid w:val="002C5B7E"/>
    <w:rsid w:val="002E555D"/>
    <w:rsid w:val="00300C75"/>
    <w:rsid w:val="003511AC"/>
    <w:rsid w:val="00353C98"/>
    <w:rsid w:val="00512DD3"/>
    <w:rsid w:val="005A5DF8"/>
    <w:rsid w:val="006703CB"/>
    <w:rsid w:val="006876C9"/>
    <w:rsid w:val="006A56A6"/>
    <w:rsid w:val="006F244C"/>
    <w:rsid w:val="00755C16"/>
    <w:rsid w:val="0077433D"/>
    <w:rsid w:val="008371A6"/>
    <w:rsid w:val="008679B0"/>
    <w:rsid w:val="00964BD2"/>
    <w:rsid w:val="00995ECB"/>
    <w:rsid w:val="00A14A6A"/>
    <w:rsid w:val="00A7009F"/>
    <w:rsid w:val="00AC76B5"/>
    <w:rsid w:val="00C948BE"/>
    <w:rsid w:val="00D137BB"/>
    <w:rsid w:val="00D31BF9"/>
    <w:rsid w:val="00D44707"/>
    <w:rsid w:val="00D97BF7"/>
    <w:rsid w:val="00F20729"/>
    <w:rsid w:val="00F410DF"/>
    <w:rsid w:val="00FA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830A5-2457-463E-8387-73315A09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8371A6"/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F410D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0DF"/>
  </w:style>
  <w:style w:type="paragraph" w:styleId="a9">
    <w:name w:val="footer"/>
    <w:basedOn w:val="a"/>
    <w:link w:val="aa"/>
    <w:uiPriority w:val="99"/>
    <w:unhideWhenUsed/>
    <w:rsid w:val="00F410D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0DF"/>
  </w:style>
  <w:style w:type="paragraph" w:styleId="ab">
    <w:name w:val="Balloon Text"/>
    <w:basedOn w:val="a"/>
    <w:link w:val="ac"/>
    <w:uiPriority w:val="99"/>
    <w:semiHidden/>
    <w:unhideWhenUsed/>
    <w:rsid w:val="008679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679B0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A7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dupressa.vm.ru/gazeta/plody-prosvescheniya/roboty-preodoleli-distantsij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pressa.vm.ru/news/final-inzhenernogo-interaktivnogo-k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g.ru/robotsam-final-inzhenernogo-interaktivnogo-konkursa/?ysclid=lcwnea86wo1633958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dupressa.vm.ru/news/final-inzhenernogo-interaktivnogo-ko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pressa.vm.ru/news/final-inzhenernogo-interaktivnogo-ko-3/?ysclid=lcwnhp6rwq47698262" TargetMode="External"/><Relationship Id="rId14" Type="http://schemas.openxmlformats.org/officeDocument/2006/relationships/hyperlink" Target="https://ug.ru/ya-i-moj-robot-rozhdenie-motivaczii-k-inzhenernomu-tvorchestv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12</cp:revision>
  <cp:lastPrinted>2022-01-09T20:05:00Z</cp:lastPrinted>
  <dcterms:created xsi:type="dcterms:W3CDTF">2023-01-15T19:31:00Z</dcterms:created>
  <dcterms:modified xsi:type="dcterms:W3CDTF">2023-01-15T20:42:00Z</dcterms:modified>
</cp:coreProperties>
</file>